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мурал -  </w:t>
      </w: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Летящие журавли. Львовский художник Тарас Арм.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eorgia" w:cs="Georgia" w:eastAsia="Georgia" w:hAnsi="Georgia"/>
          <w:color w:val="222222"/>
          <w:sz w:val="28"/>
          <w:szCs w:val="28"/>
          <w:highlight w:val="white"/>
          <w:rtl w:val="0"/>
        </w:rPr>
        <w:t xml:space="preserve">В столице, на стене дома на Георгиевском переулке, 9, появился новый мурал. Он выполнен в пастельных тонах. На мурале изображены летящие журавли.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Мурал с воронами.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 .  Художник Бритцев Александр</w:t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Fonts w:ascii="Georgia" w:cs="Georgia" w:eastAsia="Georgia" w:hAnsi="Georgia"/>
          <w:color w:val="333333"/>
          <w:sz w:val="28"/>
          <w:szCs w:val="28"/>
          <w:highlight w:val="white"/>
          <w:rtl w:val="0"/>
        </w:rPr>
        <w:t xml:space="preserve"> На стене жилого дома, по улице Рейтерской, 7-б (</w:t>
      </w:r>
      <w:hyperlink r:id="rId5">
        <w:r w:rsidDel="00000000" w:rsidR="00000000" w:rsidRPr="00000000">
          <w:rPr>
            <w:rFonts w:ascii="Georgia" w:cs="Georgia" w:eastAsia="Georgia" w:hAnsi="Georgia"/>
            <w:color w:val="333333"/>
            <w:sz w:val="28"/>
            <w:szCs w:val="28"/>
            <w:highlight w:val="white"/>
            <w:rtl w:val="0"/>
          </w:rPr>
          <w:t xml:space="preserve">Шевченковский район</w:t>
        </w:r>
      </w:hyperlink>
      <w:r w:rsidDel="00000000" w:rsidR="00000000" w:rsidRPr="00000000">
        <w:rPr>
          <w:rFonts w:ascii="Georgia" w:cs="Georgia" w:eastAsia="Georgia" w:hAnsi="Georgia"/>
          <w:color w:val="333333"/>
          <w:sz w:val="28"/>
          <w:szCs w:val="28"/>
          <w:highlight w:val="white"/>
          <w:rtl w:val="0"/>
        </w:rPr>
        <w:t xml:space="preserve">), "поселилась" целая стая гигантских черных воронов, клюющих семечки. Среди них — один белый ворон. Создал мурал, размером 12 на 12 метров, художник Александр Бритцев.</w:t>
      </w:r>
    </w:p>
    <w:p w:rsidR="00000000" w:rsidDel="00000000" w:rsidP="00000000" w:rsidRDefault="00000000" w:rsidRPr="00000000">
      <w:pPr>
        <w:spacing w:line="360" w:lineRule="auto"/>
        <w:contextualSpacing w:val="0"/>
        <w:jc w:val="both"/>
      </w:pPr>
      <w:r w:rsidDel="00000000" w:rsidR="00000000" w:rsidRPr="00000000">
        <w:rPr>
          <w:rFonts w:ascii="Georgia" w:cs="Georgia" w:eastAsia="Georgia" w:hAnsi="Georgia"/>
          <w:color w:val="333333"/>
          <w:sz w:val="28"/>
          <w:szCs w:val="28"/>
          <w:highlight w:val="white"/>
          <w:rtl w:val="0"/>
        </w:rPr>
        <w:t xml:space="preserve">"Сначала я изобразил этих птиц на холсте маслом. На картину размером 140 на 140 сантиметров ушло две недели работы. Мурал же я нарисовал за 10 дней. Моя картина называется "</w:t>
      </w:r>
      <w:hyperlink r:id="rId6">
        <w:r w:rsidDel="00000000" w:rsidR="00000000" w:rsidRPr="00000000">
          <w:rPr>
            <w:rFonts w:ascii="Georgia" w:cs="Georgia" w:eastAsia="Georgia" w:hAnsi="Georgia"/>
            <w:color w:val="333333"/>
            <w:sz w:val="28"/>
            <w:szCs w:val="28"/>
            <w:highlight w:val="white"/>
            <w:rtl w:val="0"/>
          </w:rPr>
          <w:t xml:space="preserve">Вестник</w:t>
        </w:r>
      </w:hyperlink>
      <w:r w:rsidDel="00000000" w:rsidR="00000000" w:rsidRPr="00000000">
        <w:rPr>
          <w:rFonts w:ascii="Georgia" w:cs="Georgia" w:eastAsia="Georgia" w:hAnsi="Georgia"/>
          <w:color w:val="333333"/>
          <w:sz w:val="28"/>
          <w:szCs w:val="28"/>
          <w:highlight w:val="white"/>
          <w:rtl w:val="0"/>
        </w:rPr>
        <w:t xml:space="preserve"> жизни". Белый ворон — это символ добрых вестей и рождения новой жизни. Рядом с ним — черные вороны, которые являются одними из мудрейших птиц на земле. О них мы так мало знаем, но всегда изумляемся их уму и интеллекту", — говорит Александр Бритцев.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line="417.27272727272725" w:lineRule="auto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Мы запускаем новую инициативу — хотим создать в Киеве квартал качественного стрит-арта. Сначала мы думали, что будем предлагать всем желающим присылать свои эскизы. Но поняли, что пока в Украине очень мало опытных стрит-арт-художников, и решили звать востребованных иностранных. Действуем по такой схеме: находим мецената, готового оплатить художнику перелет и проживание, выбираем художника, приглашаем его.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Леся Украинка </w:t>
      </w: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  Гвидо ван Хелтен  Стихотворение Ландыши.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line="417.27272727272725" w:lineRule="auto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 Гвидо ван Хелтен  интересен в частности тем, что рисует тени, детали не красками, а баллонами. "Переговоры с художниками веду я. Это интересный процесс нахождения золотой середины. Здесь нужно учитывать и мнение художника (которому за коммерческий проект платят 50-100 тысяч долларов, а здесь он работает бесплатно - делает подарок городу), и мнение мецената, и дух, стиль города", - пояснил Лерос.</w:t>
      </w:r>
    </w:p>
    <w:p w:rsidR="00000000" w:rsidDel="00000000" w:rsidP="00000000" w:rsidRDefault="00000000" w:rsidRPr="00000000">
      <w:pPr>
        <w:spacing w:after="220" w:line="417.27272727272725" w:lineRule="auto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Меценатом первой работы выступил бизнесмен Константин Жуковский. Нарисует ее австралиец </w:t>
      </w:r>
      <w:hyperlink r:id="rId7">
        <w:r w:rsidDel="00000000" w:rsidR="00000000" w:rsidRPr="00000000">
          <w:rPr>
            <w:rFonts w:ascii="Georgia" w:cs="Georgia" w:eastAsia="Georgia" w:hAnsi="Georgia"/>
            <w:color w:val="1155cc"/>
            <w:sz w:val="28"/>
            <w:szCs w:val="28"/>
            <w:highlight w:val="white"/>
            <w:u w:val="single"/>
            <w:rtl w:val="0"/>
          </w:rPr>
          <w:t xml:space="preserve">Гвидо Ван Хелтен</w:t>
        </w:r>
      </w:hyperlink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. Он интересен в частности тем, что рисует тени, детали не красками, а баллонами. Переговоры с художникам нужно учитывать и мнение художника (которому за коммерческий проект платят 50—100 тысяч долларов, а тут он работает бесплатно — делает подарок городу), и мнение мецената, и дух, стиль города.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Гимнастка  - Анна Резотдинова 12-ти кратная чемпионка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Автор работы австралийский художник Финтан Меджи (Fintan Magee). На создание произведения его вдохновила чемпионка мира по художественной гимнастике  и наша соотечественница  Анна Ризатдинова, с которой художник хорошо знаком.  Гимнастка изображена в прыжке, правда в повседневной одежде, так что не знающий прохожий вряд ли узнает на рисунке известную спортсменку.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Работа над рисунком продолжалась почти две недели и была завершена  13 июля 2015 года. А появилась работа благодаря инициативе </w:t>
      </w: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highlight w:val="white"/>
          <w:rtl w:val="0"/>
        </w:rPr>
        <w:t xml:space="preserve">CityArt  при поддержке мецената Константина Жуковского.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220" w:line="417.27272727272725" w:lineRule="auto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"Я очень интересуюсь путешествиями и новыми местами. В каждом новом месте я надеюсь найти новую историю. Я узнал о Лесе Украинке от своих друзей. Стихотворение "Ландыш" вдохновило меня, и я объединил ту историю с этим изображением на стене", - рассказывает австрийский художник Гвидо Ван Хелтен.</w:t>
      </w:r>
    </w:p>
    <w:p w:rsidR="00000000" w:rsidDel="00000000" w:rsidP="00000000" w:rsidRDefault="00000000" w:rsidRPr="00000000">
      <w:pPr>
        <w:pStyle w:val="Heading2"/>
        <w:keepNext w:val="0"/>
        <w:keepLines w:val="0"/>
        <w:spacing w:after="40" w:before="160" w:line="417.27272727272725" w:lineRule="auto"/>
        <w:contextualSpacing w:val="0"/>
        <w:jc w:val="center"/>
      </w:pPr>
      <w:bookmarkStart w:colFirst="0" w:colLast="0" w:name="h.80oawtym3f05" w:id="0"/>
      <w:bookmarkEnd w:id="0"/>
      <w:hyperlink r:id="rId8">
        <w:r w:rsidDel="00000000" w:rsidR="00000000" w:rsidRPr="00000000">
          <w:rPr>
            <w:rFonts w:ascii="Georgia" w:cs="Georgia" w:eastAsia="Georgia" w:hAnsi="Georgia"/>
            <w:b w:val="1"/>
            <w:color w:val="1155cc"/>
            <w:sz w:val="28"/>
            <w:szCs w:val="28"/>
            <w:highlight w:val="white"/>
            <w:u w:val="single"/>
            <w:rtl w:val="0"/>
          </w:rPr>
          <w:t xml:space="preserve">На крилах пісень</w:t>
        </w:r>
      </w:hyperlink>
    </w:p>
    <w:p w:rsidR="00000000" w:rsidDel="00000000" w:rsidP="00000000" w:rsidRDefault="00000000" w:rsidRPr="00000000">
      <w:pPr>
        <w:pStyle w:val="Heading1"/>
        <w:keepNext w:val="0"/>
        <w:keepLines w:val="0"/>
        <w:spacing w:after="40" w:before="180" w:line="417.27272727272725" w:lineRule="auto"/>
        <w:contextualSpacing w:val="0"/>
        <w:jc w:val="center"/>
      </w:pPr>
      <w:bookmarkStart w:colFirst="0" w:colLast="0" w:name="h.6lrchhl7gqk5" w:id="1"/>
      <w:bookmarkEnd w:id="1"/>
      <w:r w:rsidDel="00000000" w:rsidR="00000000" w:rsidRPr="00000000">
        <w:rPr>
          <w:rFonts w:ascii="Georgia" w:cs="Georgia" w:eastAsia="Georgia" w:hAnsi="Georgia"/>
          <w:b w:val="1"/>
          <w:color w:val="661a1a"/>
          <w:sz w:val="28"/>
          <w:szCs w:val="28"/>
          <w:highlight w:val="white"/>
          <w:rtl w:val="0"/>
        </w:rPr>
        <w:t xml:space="preserve">Конвалія</w:t>
      </w:r>
    </w:p>
    <w:p w:rsidR="00000000" w:rsidDel="00000000" w:rsidP="00000000" w:rsidRDefault="00000000" w:rsidRPr="00000000">
      <w:pPr>
        <w:spacing w:after="40" w:line="417.27272727272725" w:lineRule="auto"/>
        <w:ind w:firstLine="460"/>
        <w:contextualSpacing w:val="0"/>
        <w:jc w:val="right"/>
      </w:pPr>
      <w:r w:rsidDel="00000000" w:rsidR="00000000" w:rsidRPr="00000000">
        <w:rPr>
          <w:rFonts w:ascii="Georgia" w:cs="Georgia" w:eastAsia="Georgia" w:hAnsi="Georgia"/>
          <w:b w:val="1"/>
          <w:i w:val="1"/>
          <w:sz w:val="28"/>
          <w:szCs w:val="28"/>
          <w:highlight w:val="white"/>
          <w:rtl w:val="0"/>
        </w:rPr>
        <w:t xml:space="preserve">Леся Українка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Росла в гаю конвалія</w:t>
      </w:r>
    </w:p>
    <w:p w:rsidR="00000000" w:rsidDel="00000000" w:rsidP="00000000" w:rsidRDefault="00000000" w:rsidRPr="00000000">
      <w:pPr>
        <w:spacing w:after="4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Під дубом високим,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Захищалась від негоди</w:t>
      </w:r>
    </w:p>
    <w:p w:rsidR="00000000" w:rsidDel="00000000" w:rsidP="00000000" w:rsidRDefault="00000000" w:rsidRPr="00000000">
      <w:pPr>
        <w:spacing w:after="16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Під віттям широким.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Та недовго навтішалась</w:t>
      </w:r>
    </w:p>
    <w:p w:rsidR="00000000" w:rsidDel="00000000" w:rsidP="00000000" w:rsidRDefault="00000000" w:rsidRPr="00000000">
      <w:pPr>
        <w:spacing w:after="4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Конвалія біла, –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І їй рука чоловіча</w:t>
      </w:r>
    </w:p>
    <w:p w:rsidR="00000000" w:rsidDel="00000000" w:rsidP="00000000" w:rsidRDefault="00000000" w:rsidRPr="00000000">
      <w:pPr>
        <w:spacing w:after="16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Віку вкоротила.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Ой понесли конвалію</w:t>
      </w:r>
    </w:p>
    <w:p w:rsidR="00000000" w:rsidDel="00000000" w:rsidP="00000000" w:rsidRDefault="00000000" w:rsidRPr="00000000">
      <w:pPr>
        <w:spacing w:after="4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У високу залу,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Понесла її з собою</w:t>
      </w:r>
    </w:p>
    <w:p w:rsidR="00000000" w:rsidDel="00000000" w:rsidP="00000000" w:rsidRDefault="00000000" w:rsidRPr="00000000">
      <w:pPr>
        <w:spacing w:after="16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Панночка до балу.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Ой на балі веселая</w:t>
      </w:r>
    </w:p>
    <w:p w:rsidR="00000000" w:rsidDel="00000000" w:rsidP="00000000" w:rsidRDefault="00000000" w:rsidRPr="00000000">
      <w:pPr>
        <w:spacing w:after="4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Музиченька грає,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Конвалії та музика</w:t>
      </w:r>
    </w:p>
    <w:p w:rsidR="00000000" w:rsidDel="00000000" w:rsidP="00000000" w:rsidRDefault="00000000" w:rsidRPr="00000000">
      <w:pPr>
        <w:spacing w:after="16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Бідне серце крає.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То ж панночка в веселому</w:t>
      </w:r>
    </w:p>
    <w:p w:rsidR="00000000" w:rsidDel="00000000" w:rsidP="00000000" w:rsidRDefault="00000000" w:rsidRPr="00000000">
      <w:pPr>
        <w:spacing w:after="4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Вальсі закрутилась,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А в конвалії головка</w:t>
      </w:r>
    </w:p>
    <w:p w:rsidR="00000000" w:rsidDel="00000000" w:rsidP="00000000" w:rsidRDefault="00000000" w:rsidRPr="00000000">
      <w:pPr>
        <w:spacing w:after="16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Пов’яла, схилилась.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Промовила конвалія:</w:t>
      </w:r>
    </w:p>
    <w:p w:rsidR="00000000" w:rsidDel="00000000" w:rsidP="00000000" w:rsidRDefault="00000000" w:rsidRPr="00000000">
      <w:pPr>
        <w:spacing w:after="4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«Прощай, гаю милий!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І ти, дубе мій високий,</w:t>
      </w:r>
    </w:p>
    <w:p w:rsidR="00000000" w:rsidDel="00000000" w:rsidP="00000000" w:rsidRDefault="00000000" w:rsidRPr="00000000">
      <w:pPr>
        <w:spacing w:after="16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Друже мій єдиний!»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Та й замовкла. Байдужою</w:t>
      </w:r>
    </w:p>
    <w:p w:rsidR="00000000" w:rsidDel="00000000" w:rsidP="00000000" w:rsidRDefault="00000000" w:rsidRPr="00000000">
      <w:pPr>
        <w:spacing w:after="4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Панночка рукою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Тую квіточку зів’ялу</w:t>
      </w:r>
    </w:p>
    <w:p w:rsidR="00000000" w:rsidDel="00000000" w:rsidP="00000000" w:rsidRDefault="00000000" w:rsidRPr="00000000">
      <w:pPr>
        <w:spacing w:after="16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Кинула додолу.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Може, й тобі, моя панно,</w:t>
      </w:r>
    </w:p>
    <w:p w:rsidR="00000000" w:rsidDel="00000000" w:rsidP="00000000" w:rsidRDefault="00000000" w:rsidRPr="00000000">
      <w:pPr>
        <w:spacing w:after="4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Колись доведеться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Згадать тую конвалію,</w:t>
      </w:r>
    </w:p>
    <w:p w:rsidR="00000000" w:rsidDel="00000000" w:rsidP="00000000" w:rsidRDefault="00000000" w:rsidRPr="00000000">
      <w:pPr>
        <w:spacing w:after="16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Як щастя минеться.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Недовго й ти, моя панно,</w:t>
      </w:r>
    </w:p>
    <w:p w:rsidR="00000000" w:rsidDel="00000000" w:rsidP="00000000" w:rsidRDefault="00000000" w:rsidRPr="00000000">
      <w:pPr>
        <w:spacing w:after="4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Будеш утішатись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Та по балах у веселих</w:t>
      </w:r>
    </w:p>
    <w:p w:rsidR="00000000" w:rsidDel="00000000" w:rsidP="00000000" w:rsidRDefault="00000000" w:rsidRPr="00000000">
      <w:pPr>
        <w:spacing w:after="16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Таночках звиватись.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Може, колись оцей милий,</w:t>
      </w:r>
    </w:p>
    <w:p w:rsidR="00000000" w:rsidDel="00000000" w:rsidP="00000000" w:rsidRDefault="00000000" w:rsidRPr="00000000">
      <w:pPr>
        <w:spacing w:after="4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Що так любить дуже,</w:t>
      </w:r>
    </w:p>
    <w:p w:rsidR="00000000" w:rsidDel="00000000" w:rsidP="00000000" w:rsidRDefault="00000000" w:rsidRPr="00000000">
      <w:pPr>
        <w:spacing w:after="40" w:line="417.27272727272725" w:lineRule="auto"/>
        <w:ind w:firstLine="136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Тебе, квіточку зів’ялу,</w:t>
      </w:r>
    </w:p>
    <w:p w:rsidR="00000000" w:rsidDel="00000000" w:rsidP="00000000" w:rsidRDefault="00000000" w:rsidRPr="00000000">
      <w:pPr>
        <w:spacing w:after="160" w:line="417.27272727272725" w:lineRule="auto"/>
        <w:ind w:firstLine="1800"/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Залишить байдуже!..</w:t>
      </w:r>
    </w:p>
    <w:p w:rsidR="00000000" w:rsidDel="00000000" w:rsidP="00000000" w:rsidRDefault="00000000" w:rsidRPr="00000000">
      <w:pPr>
        <w:spacing w:after="160" w:before="160" w:line="417.27272727272725" w:lineRule="auto"/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highlight w:val="white"/>
          <w:rtl w:val="0"/>
        </w:rPr>
        <w:t xml:space="preserve"> Один из крупнейших муралов в Европе, высотой 53 метра, который появился на одном из домов на бульваре Леси Украинки в столице.</w:t>
      </w:r>
    </w:p>
    <w:p w:rsidR="00000000" w:rsidDel="00000000" w:rsidP="00000000" w:rsidRDefault="00000000" w:rsidRPr="00000000">
      <w:pPr>
        <w:spacing w:after="160" w:before="160" w:line="417.27272727272725" w:lineRule="auto"/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highlight w:val="white"/>
          <w:rtl w:val="0"/>
        </w:rPr>
        <w:t xml:space="preserve">Австралийский художник Гвидо ван Хелтен </w:t>
      </w:r>
      <w:hyperlink r:id="rId9">
        <w:r w:rsidDel="00000000" w:rsidR="00000000" w:rsidRPr="00000000">
          <w:rPr>
            <w:rFonts w:ascii="Georgia" w:cs="Georgia" w:eastAsia="Georgia" w:hAnsi="Georgia"/>
            <w:color w:val="bf1e2e"/>
            <w:sz w:val="28"/>
            <w:szCs w:val="28"/>
            <w:highlight w:val="white"/>
            <w:rtl w:val="0"/>
          </w:rPr>
          <w:t xml:space="preserve">изобразил на стене дома девушку в вышиванке</w:t>
        </w:r>
      </w:hyperlink>
      <w:r w:rsidDel="00000000" w:rsidR="00000000" w:rsidRPr="00000000">
        <w:rPr>
          <w:rFonts w:ascii="Georgia" w:cs="Georgia" w:eastAsia="Georgia" w:hAnsi="Georgia"/>
          <w:sz w:val="28"/>
          <w:szCs w:val="28"/>
          <w:highlight w:val="white"/>
          <w:rtl w:val="0"/>
        </w:rPr>
        <w:t xml:space="preserve">.Художник, используя краску в баллончиках, работал 12 дней, чтобы, по его словам, воссоздать красоту украинской женщины,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eorgia" w:cs="Georgia" w:eastAsia="Georgia" w:hAnsi="Georgia"/>
          <w:sz w:val="28"/>
          <w:szCs w:val="28"/>
          <w:rtl w:val="0"/>
        </w:rPr>
        <w:t xml:space="preserve">Аллея интеллигентов - за воробьем </w:t>
      </w:r>
      <w:r w:rsidDel="00000000" w:rsidR="00000000" w:rsidRPr="00000000">
        <w:rPr>
          <w:rFonts w:ascii="Georgia" w:cs="Georgia" w:eastAsia="Georgia" w:hAnsi="Georgia"/>
          <w:b w:val="1"/>
          <w:sz w:val="28"/>
          <w:szCs w:val="28"/>
          <w:rtl w:val="0"/>
        </w:rPr>
        <w:t xml:space="preserve">светящийся мурал. Скретуцкий </w:t>
      </w:r>
    </w:p>
    <w:p w:rsidR="00000000" w:rsidDel="00000000" w:rsidP="00000000" w:rsidRDefault="00000000" w:rsidRPr="00000000">
      <w:pPr>
        <w:spacing w:after="260" w:line="344.3478260869565" w:lineRule="auto"/>
        <w:contextualSpacing w:val="0"/>
        <w:jc w:val="both"/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8"/>
          <w:szCs w:val="28"/>
          <w:highlight w:val="white"/>
          <w:rtl w:val="0"/>
        </w:rPr>
        <w:t xml:space="preserve">Киевский скульптор Константин Скритуцкий создал на фасаде дома ( на пересечении ул. Житомирской и Гончара) светящийся мурал, в который заложил сакральные значения  Объем работы 300 кв.м."Существует легенда, что часть правого берега Киева с космоса напоминает женский лик. На мозаике изображены дети, которые рисуют на карте Киева это образ. Это новое поколение детей, они показывают остальным, что нужно бережно и с любовью относится к Городу. Так же там вмонтированы два псалма и 10 заповедей Бжьих", – рассказал о своей работе Скритуцкий.</w:t>
      </w:r>
    </w:p>
    <w:p w:rsidR="00000000" w:rsidDel="00000000" w:rsidP="00000000" w:rsidRDefault="00000000" w:rsidRPr="00000000">
      <w:pPr>
        <w:spacing w:after="260" w:line="344.3478260869565" w:lineRule="auto"/>
        <w:contextualSpacing w:val="0"/>
        <w:jc w:val="both"/>
      </w:pPr>
      <w:r w:rsidDel="00000000" w:rsidR="00000000" w:rsidRPr="00000000">
        <w:rPr>
          <w:rFonts w:ascii="Georgia" w:cs="Georgia" w:eastAsia="Georgia" w:hAnsi="Georgia"/>
          <w:b w:val="1"/>
          <w:color w:val="333333"/>
          <w:sz w:val="28"/>
          <w:szCs w:val="28"/>
          <w:highlight w:val="white"/>
          <w:rtl w:val="0"/>
        </w:rPr>
        <w:t xml:space="preserve"> По его словам, прочитать псалмы можно только ночью, обращаясь к Богу за помощью,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eorgia" w:cs="Georgia" w:eastAsia="Georgia" w:hAnsi="Georgia"/>
          <w:b w:val="1"/>
          <w:color w:val="141823"/>
          <w:sz w:val="28"/>
          <w:szCs w:val="28"/>
          <w:highlight w:val="white"/>
          <w:rtl w:val="0"/>
        </w:rPr>
        <w:t xml:space="preserve">"Работа посвящена Ярославу Мудрому. Большая Житомирская 19б.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eorgia" w:cs="Georgia" w:eastAsia="Georgia" w:hAnsi="Georgia"/>
          <w:color w:val="141823"/>
          <w:sz w:val="28"/>
          <w:szCs w:val="28"/>
          <w:highlight w:val="white"/>
          <w:rtl w:val="0"/>
        </w:rPr>
        <w:t xml:space="preserve">Художник Дмитрий Фатум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eorgia" w:cs="Georgia" w:eastAsia="Georgia" w:hAnsi="Georgia"/>
          <w:color w:val="141823"/>
          <w:sz w:val="28"/>
          <w:szCs w:val="28"/>
          <w:highlight w:val="white"/>
          <w:rtl w:val="0"/>
        </w:rPr>
        <w:t xml:space="preserve">За основу в сюжете взята литография Черикова Б.А. "Наставление Ярослава сыновьям, 1054 г". Эта работа, точнее, её композиционные формы, и заложены в основу. </w:t>
      </w:r>
    </w:p>
    <w:p w:rsidR="00000000" w:rsidDel="00000000" w:rsidP="00000000" w:rsidRDefault="00000000" w:rsidRPr="00000000">
      <w:pPr>
        <w:spacing w:line="331.20000000000005" w:lineRule="auto"/>
        <w:contextualSpacing w:val="0"/>
      </w:pPr>
      <w:r w:rsidDel="00000000" w:rsidR="00000000" w:rsidRPr="00000000">
        <w:rPr>
          <w:rFonts w:ascii="Georgia" w:cs="Georgia" w:eastAsia="Georgia" w:hAnsi="Georgia"/>
          <w:color w:val="141823"/>
          <w:sz w:val="28"/>
          <w:szCs w:val="28"/>
          <w:highlight w:val="white"/>
          <w:rtl w:val="0"/>
        </w:rPr>
        <w:t xml:space="preserve">Формы, плоскости, тени, свет - все то, что привык видеть наш глаз в повседневной жизни; то, что наш мозг считывает как знакомые, обыденные вещи, все это разбито на радужнае градиенты, различные комбинации цветных заливок и дополнительных элементов. Контуры на фреске тоже исполнены в такой же манере, имеют различные переливы, толщины, дополнительные окантовки, а порой и вовсе пропадают. Это характерная манера (по крайней мере последнее эксперименты)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Fonts w:ascii="Georgia" w:cs="Georgia" w:eastAsia="Georgia" w:hAnsi="Georgia"/>
          <w:color w:val="141823"/>
          <w:sz w:val="28"/>
          <w:szCs w:val="28"/>
          <w:highlight w:val="white"/>
          <w:rtl w:val="0"/>
        </w:rPr>
        <w:t xml:space="preserve">В этой работе есть скрытые послания: к примеру, в центре мы видим стилизированные руки Ярослава, который передает своим сыновьям "шар" (шар - символ будущего). Этот элемент имеет такую же раскраску, как делали граффити в 70-х, 80-х гг. (заливка под цвет металического блеска), в принципе, такой прием используют и современники, отдавая дань "олдскулу". Если присмотреться, ниже можно увидеть персонажа на коленях, возможно, Владимира, князя Новгородского - Изяслава, в плаще, приклонившего голову перед отцом, принимая или понимая то, что его отец хочет донести молодым. Между рукояткой и лезвием меча у Изяслава можно увидеть такой же шар, как и у Ярослава - символ принятой информации - пока что знания только приняты, шар еще мал, теперь нужно его вырастить, благоразумно используя информацию на деле. Иначе если использовать данное не по благому назначению, а для своих личных, корыстных целей, можно "погореть" (об этом говорит край его плаща, мол, не ходи по краю). Если посмотреть правее, мы обнаруживаем куб "young generation" (молодое поколение) - расположен отдельно от героев и исполнен в других цветах. Это символизирует, отсутствие уверенности, что все будет как положено. Еще правее - стилизованные Кий, Щек, Хорив и Лыбидь, как символ Киева и прекрасной легенды о его основателях."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ФБ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Дождались - на пороге 1-е апреля. И хотите верьте, а хотите нет, но мы с вами идем чудить, шалить, смеяться и дурачиться! Да - рабочий день, но ведь ПЯТНИЦА!!!!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Мы будем открывать наш Город с самой удивительной и забавной его стороны, ловить за хвост весеннее состояние души и делать смешные фотосессии. </w:t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В Киеве живет своеобразная городская магия — специально обученные волшебники знают, что если со знанием дела загадать желание в нужном месте — оно обязательно исполнится. Главное не перепутать — что где потереть и какие слова произнести! И специально к 1-му апреля мы взяли у них интервью - и Чудо случилось - они поделились с нами своими секретами, но просили передавать их только тем, кто молод и весел душой.</w:t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Вы узнаете, что скрывает знаменитый слепой под башмаком и в чем секрет его неотразимости. </w:t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Вы отыщете много секретных двориков, шепнете заветное желание хранителю Золотоворотского сквера и почухаете знаменитых киевских вОронов, которые поделятся с вами палочками для почухивания спинок и хохолков. </w:t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Изящная балерина уже прикупила весенний наряд и ждет в гости, а киевские интеллигенты готовят первоапрельсике анекдоты. </w:t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Но все, стоп. Больше секретов выдавать не будем!</w:t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Новые креативные граффити, чудачества Пейзажной аллеи, удивительные факты из истории Города с нетерпением ждут Вас на авторском маршруте «Забавные чудинки Киева или куда приводят Мечты”</w:t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Готовьте анекдоты и розыгрыши - самые удачные будут вознаграждены! </w:t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И конечно мы выпьем с вами чего-нибудь горяченького в уютном месте!</w:t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Стоимость экскурсии 90 грн.</w:t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Зарезервировать места можно здесь : </w:t>
      </w:r>
      <w:hyperlink r:id="rId10">
        <w:r w:rsidDel="00000000" w:rsidR="00000000" w:rsidRPr="00000000">
          <w:rPr>
            <w:color w:val="3b5998"/>
            <w:sz w:val="21"/>
            <w:szCs w:val="21"/>
            <w:highlight w:val="white"/>
            <w:rtl w:val="0"/>
          </w:rPr>
          <w:t xml:space="preserve">http://www.dyvakrainy.com/zabavnye_chudinki/</w:t>
        </w:r>
      </w:hyperlink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Экскурсию ведет Елена Медведева-Звездовская. </w:t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Не ждите чуда - чудите сами!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Сайт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5"/>
        <w:keepNext w:val="0"/>
        <w:keepLines w:val="0"/>
        <w:spacing w:after="180" w:before="300" w:line="264" w:lineRule="auto"/>
        <w:contextualSpacing w:val="0"/>
      </w:pPr>
      <w:bookmarkStart w:colFirst="0" w:colLast="0" w:name="h.glq5y6jv8qc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5"/>
        <w:keepNext w:val="0"/>
        <w:keepLines w:val="0"/>
        <w:spacing w:after="180" w:before="300" w:line="264" w:lineRule="auto"/>
        <w:contextualSpacing w:val="0"/>
      </w:pPr>
      <w:bookmarkStart w:colFirst="0" w:colLast="0" w:name="h.rnrhdrnv6l7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5"/>
        <w:keepNext w:val="0"/>
        <w:keepLines w:val="0"/>
        <w:spacing w:after="180" w:before="300" w:line="264" w:lineRule="auto"/>
        <w:contextualSpacing w:val="0"/>
      </w:pPr>
      <w:bookmarkStart w:colFirst="0" w:colLast="0" w:name="h.6x0bbac5ucec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Style w:val="Heading5"/>
        <w:keepNext w:val="0"/>
        <w:keepLines w:val="0"/>
        <w:spacing w:after="180" w:before="300" w:line="264" w:lineRule="auto"/>
        <w:contextualSpacing w:val="0"/>
      </w:pPr>
      <w:bookmarkStart w:colFirst="0" w:colLast="0" w:name="h.bcyhmdp9jdoe" w:id="5"/>
      <w:bookmarkEnd w:id="5"/>
      <w:r w:rsidDel="00000000" w:rsidR="00000000" w:rsidRPr="00000000">
        <w:rPr>
          <w:b w:val="1"/>
          <w:color w:val="555555"/>
          <w:sz w:val="27"/>
          <w:szCs w:val="27"/>
          <w:highlight w:val="white"/>
          <w:rtl w:val="0"/>
        </w:rPr>
        <w:t xml:space="preserve">Хотите увидеть Киев, необычный и удивительный даже для киевлян?</w:t>
      </w:r>
    </w:p>
    <w:p w:rsidR="00000000" w:rsidDel="00000000" w:rsidP="00000000" w:rsidRDefault="00000000" w:rsidRPr="00000000">
      <w:pPr>
        <w:pStyle w:val="Heading5"/>
        <w:keepNext w:val="0"/>
        <w:keepLines w:val="0"/>
        <w:spacing w:after="180" w:before="300" w:line="264" w:lineRule="auto"/>
        <w:contextualSpacing w:val="0"/>
      </w:pPr>
      <w:bookmarkStart w:colFirst="0" w:colLast="0" w:name="h.itphd25puz37" w:id="6"/>
      <w:bookmarkEnd w:id="6"/>
      <w:r w:rsidDel="00000000" w:rsidR="00000000" w:rsidRPr="00000000">
        <w:rPr>
          <w:color w:val="555555"/>
          <w:sz w:val="24"/>
          <w:szCs w:val="24"/>
          <w:highlight w:val="white"/>
          <w:rtl w:val="0"/>
        </w:rPr>
        <w:t xml:space="preserve">Приглашаем вас</w:t>
      </w:r>
      <w:r w:rsidDel="00000000" w:rsidR="00000000" w:rsidRPr="00000000">
        <w:rPr>
          <w:b w:val="1"/>
          <w:color w:val="555555"/>
          <w:sz w:val="24"/>
          <w:szCs w:val="24"/>
          <w:highlight w:val="white"/>
          <w:rtl w:val="0"/>
        </w:rPr>
        <w:t xml:space="preserve"> на пешеходную экскурсию по Киеву </w:t>
      </w:r>
      <w:r w:rsidDel="00000000" w:rsidR="00000000" w:rsidRPr="00000000">
        <w:rPr>
          <w:color w:val="555555"/>
          <w:sz w:val="24"/>
          <w:szCs w:val="24"/>
          <w:highlight w:val="white"/>
          <w:rtl w:val="0"/>
        </w:rPr>
        <w:t xml:space="preserve"> по известным и не очень — улицам, улочкам, дворикам, скверам и валам любимого Города.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color w:val="4e5665"/>
          <w:sz w:val="21"/>
          <w:szCs w:val="21"/>
          <w:highlight w:val="white"/>
          <w:rtl w:val="0"/>
        </w:rPr>
        <w:t xml:space="preserve">Мы будем открывать наш Город с самой удивительной и забавной его стороны, ловить за хвост весеннее состояние души и делать смешные фотосессии.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В Киеве живет своеобразная городская магия — специально обученные волшебники знают, что если со знанием дела загадать желание в нужном месте — оно обязательно исполнится. Главное не перепутать — что где потереть и какие слова произнести! И специально к 1-му апреля мы взяли у них интервью - и Чудо случилось - они поделились с нами своими секретами, но просили передавать их только тем, кто молод и весел душой.</w:t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Вы узнаете, что скрывает знаменитый слепой под башмаком и в чем секрет его неотразимости. </w:t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На нашей</w:t>
      </w:r>
      <w:r w:rsidDel="00000000" w:rsidR="00000000" w:rsidRPr="00000000">
        <w:rPr>
          <w:b w:val="1"/>
          <w:color w:val="4e5665"/>
          <w:sz w:val="21"/>
          <w:szCs w:val="21"/>
          <w:highlight w:val="white"/>
          <w:rtl w:val="0"/>
        </w:rPr>
        <w:t xml:space="preserve"> пешеходной экскурсии по Киеву </w:t>
      </w: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вы отыщете много секретных двориков, шепнете заветное желание хранителю Золотоворотского сквера и почухаете знаменитых киевских вОронов, которые поделятся с вами палочками для почухивания спинок и хохолков. </w:t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Изящная балерина уже прикупила весенний наряд и ждет в гости, а киевские интеллигенты готовят первоапрельсике анекдоты. </w:t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Но все, стоп. Больше секретов выдавать не будем!</w:t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b w:val="1"/>
          <w:color w:val="4e5665"/>
          <w:sz w:val="21"/>
          <w:szCs w:val="21"/>
          <w:highlight w:val="white"/>
          <w:rtl w:val="0"/>
        </w:rPr>
        <w:t xml:space="preserve">Новые креативные граффити, чудачества Пейзажной аллеи, удивительные факты из истории Города с нетерпением ждут Вас на пешеходной экскурсии  «Забавные чудинки Киева или куда приводят Мечты”. </w:t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Готовьте анекдоты и розыгрыши - самые удачные будут вознаграждены! </w:t>
      </w:r>
    </w:p>
    <w:p w:rsidR="00000000" w:rsidDel="00000000" w:rsidP="00000000" w:rsidRDefault="00000000" w:rsidRPr="00000000">
      <w:pPr>
        <w:spacing w:line="321.60000000000014" w:lineRule="auto"/>
        <w:contextualSpacing w:val="0"/>
      </w:pPr>
      <w:r w:rsidDel="00000000" w:rsidR="00000000" w:rsidRPr="00000000">
        <w:rPr>
          <w:color w:val="4e5665"/>
          <w:sz w:val="21"/>
          <w:szCs w:val="21"/>
          <w:highlight w:val="white"/>
          <w:rtl w:val="0"/>
        </w:rPr>
        <w:t xml:space="preserve">И, конечно, мы выпьем с вами чего-нибудь горяченького в уютном месте!</w:t>
      </w:r>
    </w:p>
    <w:p w:rsidR="00000000" w:rsidDel="00000000" w:rsidP="00000000" w:rsidRDefault="00000000" w:rsidRPr="00000000">
      <w:pPr>
        <w:pStyle w:val="Heading4"/>
        <w:keepNext w:val="0"/>
        <w:keepLines w:val="0"/>
        <w:spacing w:after="180" w:before="300" w:line="264" w:lineRule="auto"/>
        <w:contextualSpacing w:val="0"/>
      </w:pPr>
      <w:bookmarkStart w:colFirst="0" w:colLast="0" w:name="h.rdkoo526xk2u" w:id="7"/>
      <w:bookmarkEnd w:id="7"/>
      <w:r w:rsidDel="00000000" w:rsidR="00000000" w:rsidRPr="00000000">
        <w:rPr>
          <w:b w:val="1"/>
          <w:color w:val="555555"/>
          <w:highlight w:val="white"/>
          <w:rtl w:val="0"/>
        </w:rPr>
        <w:t xml:space="preserve">Наш Город всегда рад удивлять, восхищать и исполнять самые сокровенные желания!</w:t>
      </w:r>
    </w:p>
    <w:p w:rsidR="00000000" w:rsidDel="00000000" w:rsidP="00000000" w:rsidRDefault="00000000" w:rsidRPr="00000000">
      <w:pPr>
        <w:spacing w:after="360" w:line="432" w:lineRule="auto"/>
        <w:contextualSpacing w:val="0"/>
      </w:pPr>
      <w:r w:rsidDel="00000000" w:rsidR="00000000" w:rsidRPr="00000000">
        <w:rPr>
          <w:color w:val="555555"/>
          <w:sz w:val="21"/>
          <w:szCs w:val="21"/>
          <w:highlight w:val="white"/>
          <w:rtl w:val="0"/>
        </w:rPr>
        <w:t xml:space="preserve">Одевайте удобную обувь, а хорошее настроение будет само бежать за вами и выглядывать хитрой улыбкой Чеширского кота в самых неожиданных местах )))</w:t>
      </w:r>
    </w:p>
    <w:p w:rsidR="00000000" w:rsidDel="00000000" w:rsidP="00000000" w:rsidRDefault="00000000" w:rsidRPr="00000000">
      <w:pPr>
        <w:spacing w:after="360" w:line="432" w:lineRule="auto"/>
        <w:contextualSpacing w:val="0"/>
      </w:pPr>
      <w:r w:rsidDel="00000000" w:rsidR="00000000" w:rsidRPr="00000000">
        <w:rPr>
          <w:b w:val="1"/>
          <w:color w:val="555555"/>
          <w:sz w:val="24"/>
          <w:szCs w:val="24"/>
          <w:highlight w:val="white"/>
          <w:rtl w:val="0"/>
        </w:rPr>
        <w:t xml:space="preserve">Вместе чудить веселей — берите друзей и в путь!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hyperlink" Target="http://www.dyvakrainy.com/zabavnye_chudinki/" TargetMode="External"/><Relationship Id="rId9" Type="http://schemas.openxmlformats.org/officeDocument/2006/relationships/hyperlink" Target="http://kievvlast.com.ua/news/na_stene_stolichnoj_18jetazhki_pojavilos_izobrazhenie_prekrasnoj_ukrainki_foto31795.html" TargetMode="External"/><Relationship Id="rId5" Type="http://schemas.openxmlformats.org/officeDocument/2006/relationships/hyperlink" Target="http://www.segodnya.ua/politics/pnews/CIK-zaregistriroval-pervyh-19-kandidatov-na-dovyborah-v-Radu-469174.html" TargetMode="External"/><Relationship Id="rId6" Type="http://schemas.openxmlformats.org/officeDocument/2006/relationships/hyperlink" Target="http://www.segodnya.ua/regions/odessa/Muzhu-Devushki-barbi-dali-milliony-griven-na-remont-Muzeya-morskogo-flota-v-Odesse-451105.html" TargetMode="External"/><Relationship Id="rId7" Type="http://schemas.openxmlformats.org/officeDocument/2006/relationships/hyperlink" Target="http://www.guidovanhelten.com/" TargetMode="External"/><Relationship Id="rId8" Type="http://schemas.openxmlformats.org/officeDocument/2006/relationships/hyperlink" Target="http://www.l-ukrainka.name/uk/Verses/NaKrylachPisen.html" TargetMode="External"/></Relationships>
</file>